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</w:p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молодёжной </w:t>
      </w:r>
      <w:r w:rsidR="00256119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акции - конкурса</w:t>
      </w:r>
    </w:p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выбираем жизнь!» 2017 г.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</w:p>
    <w:p w:rsidR="00577C03" w:rsidRDefault="00577C03" w:rsidP="00577C03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о конкурсе</w:t>
      </w:r>
    </w:p>
    <w:p w:rsidR="00577C03" w:rsidRDefault="00577C03" w:rsidP="00577C0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лучшую презентацию (выступление - представление) команды антинаркотической тематики среди подростков и молодёжи Орловского района (далее – Конкурс) проводится в соответствии со Стратегией государственной антинаркотической политики Российской Федерации до 2020 года, утверждённой Указом Президента Российской Федерации от 09 июня 2010 г. №690 и областной программой «</w:t>
      </w:r>
      <w:r>
        <w:rPr>
          <w:sz w:val="28"/>
          <w:szCs w:val="28"/>
          <w:shd w:val="clear" w:color="auto" w:fill="FFFFFF"/>
        </w:rPr>
        <w:t>Молодежь Орловщины на 2013-2020 годы</w:t>
      </w:r>
      <w:r>
        <w:rPr>
          <w:sz w:val="28"/>
          <w:szCs w:val="28"/>
        </w:rPr>
        <w:t>».</w:t>
      </w:r>
    </w:p>
    <w:p w:rsidR="00577C03" w:rsidRDefault="00577C03" w:rsidP="00577C0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районной молодежной акции – конкурса является МБМУК «Организационно-методический центр Орловского района».</w:t>
      </w:r>
    </w:p>
    <w:p w:rsidR="00577C03" w:rsidRDefault="00577C03" w:rsidP="00577C0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Конкурс проводится по следующим номинациям:</w:t>
      </w:r>
    </w:p>
    <w:p w:rsidR="00577C03" w:rsidRDefault="00577C03" w:rsidP="00577C0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номинация "Сценическая постановка";</w:t>
      </w:r>
    </w:p>
    <w:p w:rsidR="00577C03" w:rsidRDefault="00577C03" w:rsidP="00577C03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Профилактика наркомании через средства массовой информации и телекоммуникационную сеть Интернет:</w:t>
      </w:r>
      <w:r>
        <w:rPr>
          <w:sz w:val="28"/>
          <w:szCs w:val="28"/>
        </w:rPr>
        <w:t xml:space="preserve"> </w:t>
      </w:r>
    </w:p>
    <w:p w:rsidR="00577C03" w:rsidRDefault="00577C03" w:rsidP="00577C03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номинация "Аналитический материал (репортаж, очерк, статья)";</w:t>
      </w:r>
    </w:p>
    <w:p w:rsidR="00577C03" w:rsidRDefault="00577C03" w:rsidP="00577C03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color w:val="000001"/>
          <w:sz w:val="28"/>
          <w:szCs w:val="28"/>
        </w:rPr>
        <w:t>"Социальная реклама"</w:t>
      </w:r>
    </w:p>
    <w:p w:rsidR="00A54AA9" w:rsidRPr="00A54AA9" w:rsidRDefault="00577C03" w:rsidP="00A54AA9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номинация "Социальный плакат" (</w:t>
      </w:r>
      <w:proofErr w:type="spellStart"/>
      <w:r>
        <w:rPr>
          <w:sz w:val="28"/>
          <w:szCs w:val="28"/>
        </w:rPr>
        <w:t>билборд</w:t>
      </w:r>
      <w:proofErr w:type="spellEnd"/>
      <w:r>
        <w:rPr>
          <w:sz w:val="28"/>
          <w:szCs w:val="28"/>
        </w:rPr>
        <w:t>, баннер, афиша)</w:t>
      </w:r>
    </w:p>
    <w:p w:rsidR="00577C03" w:rsidRDefault="00577C03" w:rsidP="00577C03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Конкурса являются: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Популяризация в молодежной среде здорового образа жизни как основы социального и культурного развития;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Поиск новых форм работы по профилактике наркомании в молодежной среде;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2.3. Профилактика наркомании среди молодежи;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Стимулирование творческой активности молодежи;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Создание атмосферы негативного отношения молодежи к наркотикам.</w:t>
      </w:r>
    </w:p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условия проведения Конкурса</w:t>
      </w:r>
    </w:p>
    <w:p w:rsidR="00577C03" w:rsidRPr="00083E3E" w:rsidRDefault="00577C03" w:rsidP="00577C03">
      <w:pPr>
        <w:spacing w:line="360" w:lineRule="auto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</w:t>
      </w:r>
      <w:r w:rsidR="00A54AA9" w:rsidRPr="00083E3E">
        <w:rPr>
          <w:color w:val="FF0000"/>
          <w:sz w:val="28"/>
          <w:szCs w:val="28"/>
        </w:rPr>
        <w:t xml:space="preserve">. </w:t>
      </w:r>
      <w:r w:rsidR="00A54AA9" w:rsidRPr="003F384C">
        <w:rPr>
          <w:sz w:val="28"/>
          <w:szCs w:val="28"/>
        </w:rPr>
        <w:t xml:space="preserve">Районный Конкурс проводится </w:t>
      </w:r>
      <w:r w:rsidR="00A54AA9" w:rsidRPr="003F384C">
        <w:rPr>
          <w:b/>
          <w:sz w:val="28"/>
          <w:szCs w:val="28"/>
        </w:rPr>
        <w:t>1</w:t>
      </w:r>
      <w:r w:rsidR="00625FC1">
        <w:rPr>
          <w:b/>
          <w:sz w:val="28"/>
          <w:szCs w:val="28"/>
        </w:rPr>
        <w:t>9</w:t>
      </w:r>
      <w:r w:rsidRPr="003F384C">
        <w:rPr>
          <w:b/>
          <w:sz w:val="28"/>
          <w:szCs w:val="28"/>
        </w:rPr>
        <w:t xml:space="preserve"> ноября 2017</w:t>
      </w:r>
      <w:r w:rsidRPr="003F384C">
        <w:rPr>
          <w:sz w:val="28"/>
          <w:szCs w:val="28"/>
        </w:rPr>
        <w:t xml:space="preserve"> года </w:t>
      </w:r>
      <w:r w:rsidR="003F384C" w:rsidRPr="003F384C">
        <w:rPr>
          <w:sz w:val="28"/>
          <w:szCs w:val="28"/>
        </w:rPr>
        <w:t xml:space="preserve">в </w:t>
      </w:r>
      <w:r w:rsidR="003F384C">
        <w:rPr>
          <w:sz w:val="28"/>
          <w:szCs w:val="28"/>
        </w:rPr>
        <w:t xml:space="preserve">большом зале </w:t>
      </w:r>
      <w:r w:rsidR="003F384C" w:rsidRPr="003F384C">
        <w:rPr>
          <w:sz w:val="28"/>
          <w:szCs w:val="28"/>
        </w:rPr>
        <w:t>администрации Орловского района</w:t>
      </w:r>
      <w:r w:rsidRPr="003F384C">
        <w:rPr>
          <w:sz w:val="28"/>
          <w:szCs w:val="28"/>
        </w:rPr>
        <w:t xml:space="preserve"> (</w:t>
      </w:r>
      <w:r w:rsidR="003F384C" w:rsidRPr="003F384C">
        <w:rPr>
          <w:sz w:val="28"/>
          <w:szCs w:val="28"/>
        </w:rPr>
        <w:t xml:space="preserve">г. Орёл, </w:t>
      </w:r>
      <w:r w:rsidRPr="003F384C">
        <w:rPr>
          <w:sz w:val="28"/>
          <w:szCs w:val="28"/>
        </w:rPr>
        <w:t xml:space="preserve">ул. </w:t>
      </w:r>
      <w:proofErr w:type="gramStart"/>
      <w:r w:rsidR="003F384C" w:rsidRPr="003F384C">
        <w:rPr>
          <w:sz w:val="28"/>
          <w:szCs w:val="28"/>
        </w:rPr>
        <w:t>Полярная</w:t>
      </w:r>
      <w:proofErr w:type="gramEnd"/>
      <w:r w:rsidRPr="003F384C">
        <w:rPr>
          <w:sz w:val="28"/>
          <w:szCs w:val="28"/>
        </w:rPr>
        <w:t>, 1</w:t>
      </w:r>
      <w:r w:rsidR="003F384C" w:rsidRPr="003F384C">
        <w:rPr>
          <w:sz w:val="28"/>
          <w:szCs w:val="28"/>
        </w:rPr>
        <w:t>2</w:t>
      </w:r>
      <w:r w:rsidRPr="003F384C">
        <w:rPr>
          <w:sz w:val="28"/>
          <w:szCs w:val="28"/>
        </w:rPr>
        <w:t>).</w:t>
      </w:r>
      <w:r w:rsidRPr="00083E3E">
        <w:rPr>
          <w:color w:val="FF0000"/>
          <w:sz w:val="28"/>
          <w:szCs w:val="28"/>
        </w:rPr>
        <w:t xml:space="preserve"> </w:t>
      </w:r>
      <w:r w:rsidR="003F384C" w:rsidRPr="003F384C">
        <w:rPr>
          <w:sz w:val="28"/>
          <w:szCs w:val="28"/>
        </w:rPr>
        <w:t>Начало</w:t>
      </w:r>
      <w:r w:rsidR="003F384C">
        <w:rPr>
          <w:sz w:val="28"/>
          <w:szCs w:val="28"/>
        </w:rPr>
        <w:t xml:space="preserve"> конкурса </w:t>
      </w:r>
      <w:r w:rsidR="003F384C" w:rsidRPr="003F384C">
        <w:rPr>
          <w:sz w:val="28"/>
          <w:szCs w:val="28"/>
        </w:rPr>
        <w:t xml:space="preserve">в </w:t>
      </w:r>
      <w:r w:rsidR="003F384C" w:rsidRPr="003F384C">
        <w:rPr>
          <w:b/>
          <w:sz w:val="28"/>
          <w:szCs w:val="28"/>
        </w:rPr>
        <w:t>1</w:t>
      </w:r>
      <w:r w:rsidR="00625FC1">
        <w:rPr>
          <w:b/>
          <w:sz w:val="28"/>
          <w:szCs w:val="28"/>
        </w:rPr>
        <w:t>1</w:t>
      </w:r>
      <w:r w:rsidR="003F384C" w:rsidRPr="003F384C">
        <w:rPr>
          <w:b/>
          <w:sz w:val="28"/>
          <w:szCs w:val="28"/>
        </w:rPr>
        <w:t>.00</w:t>
      </w:r>
      <w:r w:rsidR="003F384C">
        <w:rPr>
          <w:b/>
          <w:sz w:val="28"/>
          <w:szCs w:val="28"/>
        </w:rPr>
        <w:t xml:space="preserve"> ч. </w:t>
      </w:r>
      <w:r w:rsidR="003F384C" w:rsidRPr="003F384C">
        <w:rPr>
          <w:sz w:val="28"/>
          <w:szCs w:val="28"/>
        </w:rPr>
        <w:t xml:space="preserve"> 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 Для принятия участия в Конкурсе представляются следующие документы: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участие в Конкурсе</w:t>
      </w:r>
      <w:r w:rsidR="003F384C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;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оформленный проект с результатами его реализации;</w:t>
      </w:r>
    </w:p>
    <w:p w:rsidR="00287AC6" w:rsidRDefault="00577C03" w:rsidP="00287AC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фото и видео материалы к проекту</w:t>
      </w:r>
      <w:r w:rsidR="00625FC1">
        <w:rPr>
          <w:sz w:val="28"/>
          <w:szCs w:val="28"/>
        </w:rPr>
        <w:t>.</w:t>
      </w:r>
    </w:p>
    <w:p w:rsidR="00577C03" w:rsidRDefault="00577C03" w:rsidP="00577C03">
      <w:pPr>
        <w:spacing w:line="360" w:lineRule="auto"/>
        <w:ind w:left="357"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Экспертная комиссия (жюри) изучает конкурсные материалы</w:t>
      </w:r>
      <w:r w:rsidR="00BF2ED5">
        <w:rPr>
          <w:color w:val="000001"/>
          <w:sz w:val="28"/>
          <w:szCs w:val="28"/>
        </w:rPr>
        <w:t>, просматривает конкурсную программу</w:t>
      </w:r>
      <w:r>
        <w:rPr>
          <w:color w:val="000001"/>
          <w:sz w:val="28"/>
          <w:szCs w:val="28"/>
        </w:rPr>
        <w:t xml:space="preserve"> и определяет победителей. </w:t>
      </w:r>
    </w:p>
    <w:p w:rsidR="00577C03" w:rsidRPr="00287AC6" w:rsidRDefault="00577C03" w:rsidP="00577C03">
      <w:pPr>
        <w:pStyle w:val="a4"/>
        <w:spacing w:line="360" w:lineRule="auto"/>
        <w:ind w:left="357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Объявление </w:t>
      </w:r>
      <w:r w:rsidR="00287AC6">
        <w:rPr>
          <w:sz w:val="28"/>
          <w:szCs w:val="28"/>
        </w:rPr>
        <w:t xml:space="preserve">результатов и награждение –   </w:t>
      </w:r>
      <w:r w:rsidR="00287AC6" w:rsidRPr="003F384C">
        <w:rPr>
          <w:b/>
          <w:color w:val="auto"/>
          <w:sz w:val="28"/>
          <w:szCs w:val="28"/>
        </w:rPr>
        <w:t>1</w:t>
      </w:r>
      <w:r w:rsidR="00625FC1">
        <w:rPr>
          <w:b/>
          <w:color w:val="auto"/>
          <w:sz w:val="28"/>
          <w:szCs w:val="28"/>
        </w:rPr>
        <w:t>9</w:t>
      </w:r>
      <w:r w:rsidRPr="003F384C">
        <w:rPr>
          <w:b/>
          <w:color w:val="auto"/>
          <w:sz w:val="28"/>
          <w:szCs w:val="28"/>
        </w:rPr>
        <w:t xml:space="preserve"> ноября 2017 года.</w:t>
      </w:r>
    </w:p>
    <w:p w:rsidR="00577C03" w:rsidRDefault="00577C03" w:rsidP="00577C03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Для участия в Конкурсе необходимо подать заявку </w:t>
      </w:r>
      <w:r>
        <w:rPr>
          <w:bCs/>
          <w:sz w:val="28"/>
          <w:szCs w:val="28"/>
        </w:rPr>
        <w:t xml:space="preserve">до </w:t>
      </w:r>
      <w:r w:rsidRPr="009D50AB">
        <w:rPr>
          <w:b/>
          <w:bCs/>
          <w:sz w:val="28"/>
          <w:szCs w:val="28"/>
          <w:u w:val="single"/>
        </w:rPr>
        <w:t>30 октября</w:t>
      </w:r>
      <w:r w:rsidRPr="00287AC6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 года </w:t>
      </w:r>
      <w:r>
        <w:rPr>
          <w:sz w:val="28"/>
          <w:szCs w:val="28"/>
        </w:rPr>
        <w:t>по адресу: г. Орёл, ул. Андрианова, 10, МБМУК «ОМЦ Орловского района» (Горьковой О.В.</w:t>
      </w:r>
      <w:r w:rsidR="00801A34">
        <w:rPr>
          <w:sz w:val="28"/>
          <w:szCs w:val="28"/>
        </w:rPr>
        <w:t>)</w:t>
      </w:r>
      <w:bookmarkStart w:id="0" w:name="_GoBack"/>
      <w:bookmarkEnd w:id="0"/>
      <w:r>
        <w:rPr>
          <w:bCs/>
          <w:sz w:val="28"/>
          <w:szCs w:val="28"/>
        </w:rPr>
        <w:t xml:space="preserve"> т: 42-40-14 или по эл/почте: e-mail: </w:t>
      </w:r>
      <w:hyperlink r:id="rId8" w:history="1">
        <w:r>
          <w:rPr>
            <w:rStyle w:val="a3"/>
            <w:bCs/>
            <w:sz w:val="28"/>
            <w:szCs w:val="28"/>
            <w:lang w:val="en-US"/>
          </w:rPr>
          <w:t>omc</w:t>
        </w:r>
        <w:r>
          <w:rPr>
            <w:rStyle w:val="a3"/>
            <w:bCs/>
            <w:sz w:val="28"/>
            <w:szCs w:val="28"/>
          </w:rPr>
          <w:t>-57@</w:t>
        </w:r>
        <w:r>
          <w:rPr>
            <w:rStyle w:val="a3"/>
            <w:bCs/>
            <w:sz w:val="28"/>
            <w:szCs w:val="28"/>
            <w:lang w:val="en-US"/>
          </w:rPr>
          <w:t>yandex</w:t>
        </w:r>
        <w:r>
          <w:rPr>
            <w:rStyle w:val="a3"/>
            <w:bCs/>
            <w:sz w:val="28"/>
            <w:szCs w:val="28"/>
          </w:rPr>
          <w:t>.</w:t>
        </w:r>
        <w:r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Организаторы Конкурса оставляют за собой право некоммерческого использования предоставленных на Конкурс программ.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</w:p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Критерии оценки Конкурсных программ</w:t>
      </w:r>
      <w:r w:rsidR="00F63DCB">
        <w:rPr>
          <w:b/>
          <w:sz w:val="28"/>
          <w:szCs w:val="28"/>
        </w:rPr>
        <w:t xml:space="preserve"> </w:t>
      </w:r>
      <w:r w:rsidR="00F63DCB" w:rsidRPr="003F384C">
        <w:rPr>
          <w:sz w:val="28"/>
          <w:szCs w:val="28"/>
        </w:rPr>
        <w:t>(приложение №1)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1"/>
          <w:sz w:val="28"/>
          <w:szCs w:val="28"/>
        </w:rPr>
        <w:t>Критериями оценки представленных на Конкурс программ являются</w:t>
      </w:r>
      <w:r>
        <w:rPr>
          <w:sz w:val="28"/>
          <w:szCs w:val="28"/>
        </w:rPr>
        <w:t xml:space="preserve">: 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1"/>
          <w:sz w:val="28"/>
          <w:szCs w:val="28"/>
        </w:rPr>
        <w:t>соответствие представленных материалов цели и задачам конкурса</w:t>
      </w:r>
      <w:r>
        <w:rPr>
          <w:sz w:val="28"/>
          <w:szCs w:val="28"/>
        </w:rPr>
        <w:t xml:space="preserve">; 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1"/>
          <w:sz w:val="28"/>
          <w:szCs w:val="28"/>
        </w:rPr>
        <w:t>оригинальность проектной идеи, полнота ее отражения;</w:t>
      </w:r>
      <w:r>
        <w:rPr>
          <w:sz w:val="28"/>
          <w:szCs w:val="28"/>
        </w:rPr>
        <w:t xml:space="preserve"> 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1"/>
          <w:sz w:val="28"/>
          <w:szCs w:val="28"/>
        </w:rPr>
        <w:t>ориентация проекта на целевую аудиторию с учетом ее возрастных особенностей</w:t>
      </w:r>
      <w:r w:rsidR="009D50AB">
        <w:rPr>
          <w:color w:val="000001"/>
          <w:sz w:val="28"/>
          <w:szCs w:val="28"/>
        </w:rPr>
        <w:t>,</w:t>
      </w:r>
      <w:r w:rsidR="009D50AB" w:rsidRPr="009D50AB">
        <w:rPr>
          <w:color w:val="000001"/>
          <w:sz w:val="28"/>
          <w:szCs w:val="28"/>
        </w:rPr>
        <w:t xml:space="preserve"> </w:t>
      </w:r>
      <w:r w:rsidR="009D50AB">
        <w:rPr>
          <w:color w:val="000001"/>
          <w:sz w:val="28"/>
          <w:szCs w:val="28"/>
        </w:rPr>
        <w:t>охват проектом детей и молодежи, проживающих на территории Орловской области, а также лиц, находящихся в группе риска</w:t>
      </w:r>
      <w:r>
        <w:rPr>
          <w:sz w:val="28"/>
          <w:szCs w:val="28"/>
        </w:rPr>
        <w:t>;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>
        <w:rPr>
          <w:color w:val="000001"/>
          <w:sz w:val="28"/>
          <w:szCs w:val="28"/>
        </w:rPr>
        <w:t>езультативность, эффективность, перспективность дальнейшего развития проекта</w:t>
      </w:r>
      <w:r w:rsidR="009D50AB">
        <w:rPr>
          <w:color w:val="000001"/>
          <w:sz w:val="28"/>
          <w:szCs w:val="28"/>
        </w:rPr>
        <w:t xml:space="preserve">, </w:t>
      </w:r>
      <w:r w:rsidR="009D50AB">
        <w:rPr>
          <w:sz w:val="28"/>
          <w:szCs w:val="28"/>
        </w:rPr>
        <w:t>методическая разработанность проекта, возможность его тиражирования</w:t>
      </w:r>
      <w:r>
        <w:rPr>
          <w:sz w:val="28"/>
          <w:szCs w:val="28"/>
        </w:rPr>
        <w:t>;</w:t>
      </w:r>
    </w:p>
    <w:p w:rsidR="00245875" w:rsidRDefault="00577C03" w:rsidP="009D50A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приоритетов эффективной профилактики (позитивные установки, избегание запугивания, запретов, изображения игл и иных предметов, недопущ</w:t>
      </w:r>
      <w:r w:rsidR="00F63DCB">
        <w:rPr>
          <w:sz w:val="28"/>
          <w:szCs w:val="28"/>
        </w:rPr>
        <w:t>ение демонстрации употребления).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4.2. Программы должны быть результатом собственного или коллективного творческого поиска.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</w:p>
    <w:p w:rsidR="00577C03" w:rsidRDefault="00577C03" w:rsidP="00577C03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Конкурса</w:t>
      </w:r>
    </w:p>
    <w:p w:rsidR="00577C03" w:rsidRDefault="00577C03" w:rsidP="00577C0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Участником конкурса может быть один человек или коллектив авторов.</w:t>
      </w:r>
    </w:p>
    <w:p w:rsidR="00577C03" w:rsidRDefault="00577C03" w:rsidP="00577C0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подростки и молодёжь Орловского района, участники творческих коллективов, клубов и любительских объединений.</w:t>
      </w:r>
    </w:p>
    <w:p w:rsidR="00577C03" w:rsidRDefault="00577C03" w:rsidP="00577C0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Участники могут представить одну работу в каждой номинации</w:t>
      </w:r>
    </w:p>
    <w:p w:rsidR="00577C03" w:rsidRPr="009D50AB" w:rsidRDefault="00577C03" w:rsidP="00577C0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9D50AB">
        <w:rPr>
          <w:sz w:val="28"/>
          <w:szCs w:val="28"/>
        </w:rPr>
        <w:t xml:space="preserve"> Возраст участников: </w:t>
      </w:r>
      <w:r w:rsidR="009D50AB">
        <w:rPr>
          <w:sz w:val="28"/>
          <w:szCs w:val="28"/>
        </w:rPr>
        <w:t>н</w:t>
      </w:r>
      <w:r w:rsidR="00387498" w:rsidRPr="009D50AB">
        <w:rPr>
          <w:sz w:val="28"/>
          <w:szCs w:val="28"/>
        </w:rPr>
        <w:t>е ограничен</w:t>
      </w:r>
      <w:r w:rsidR="009D50AB">
        <w:rPr>
          <w:sz w:val="28"/>
          <w:szCs w:val="28"/>
        </w:rPr>
        <w:t>.</w:t>
      </w:r>
      <w:r w:rsidR="00387498" w:rsidRPr="009D50AB">
        <w:rPr>
          <w:sz w:val="28"/>
          <w:szCs w:val="28"/>
        </w:rPr>
        <w:t xml:space="preserve"> </w:t>
      </w:r>
    </w:p>
    <w:p w:rsidR="00577C03" w:rsidRDefault="00577C03" w:rsidP="00577C0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Конкурс представляется молодёжная команда (в количестве до 10 человек + руководитель команды) от каждого сельского поселения.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7C03" w:rsidRDefault="00577C03" w:rsidP="00577C03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программ Конкурса.</w:t>
      </w:r>
    </w:p>
    <w:p w:rsidR="00577C03" w:rsidRDefault="00577C03" w:rsidP="00577C0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быть содержательна и доступна:</w:t>
      </w:r>
    </w:p>
    <w:p w:rsidR="00577C03" w:rsidRDefault="00577C03" w:rsidP="00577C0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содержательность </w:t>
      </w:r>
      <w:r>
        <w:rPr>
          <w:color w:val="000001"/>
          <w:sz w:val="28"/>
          <w:szCs w:val="28"/>
        </w:rPr>
        <w:t>-</w:t>
      </w:r>
      <w:r>
        <w:rPr>
          <w:sz w:val="28"/>
          <w:szCs w:val="28"/>
        </w:rPr>
        <w:t xml:space="preserve"> свойство программы,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577C03" w:rsidRDefault="00577C03" w:rsidP="00577C0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</w:t>
      </w:r>
      <w:r>
        <w:rPr>
          <w:color w:val="000001"/>
          <w:sz w:val="28"/>
          <w:szCs w:val="28"/>
        </w:rPr>
        <w:t>-</w:t>
      </w:r>
      <w:r>
        <w:rPr>
          <w:sz w:val="28"/>
          <w:szCs w:val="28"/>
        </w:rPr>
        <w:t xml:space="preserve"> свойство программы, позволяющее понимать его содержание, не прибегая к специализированным словарям по специфичным вопросам, а также во избежание в программе больших, многосложных, многосоставных предложений.</w:t>
      </w:r>
    </w:p>
    <w:p w:rsidR="00577C03" w:rsidRDefault="009D50AB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77C03">
        <w:rPr>
          <w:sz w:val="28"/>
          <w:szCs w:val="28"/>
        </w:rPr>
        <w:t xml:space="preserve"> 6.2. Материалы, представленные на Конкурс не должны противоречить законодательству Российской Федерации, нарушать авторские и смежные права третьих лиц;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 </w:t>
      </w:r>
      <w:proofErr w:type="gramStart"/>
      <w:r>
        <w:rPr>
          <w:sz w:val="28"/>
          <w:szCs w:val="28"/>
        </w:rPr>
        <w:t>Работы не должны содержать незаконных элементов, способствовать разжиганию религиозной, расовой или межнациональной розни, содержать сцены насилия, либо бесчеловечного обращения с животными, носить непристойный или оскорбительный характер, содержать рекламу, нарушать права несовершеннолетних лиц, носить порнографический характер, наносить ущерб чести, достоинству и деловой репутации третьих лиц, содержать информацию об изготовлении, употреблении, приобретении, транспортировке наркотических средств, психотропных веществ или их аналогов, а также</w:t>
      </w:r>
      <w:proofErr w:type="gramEnd"/>
      <w:r>
        <w:rPr>
          <w:sz w:val="28"/>
          <w:szCs w:val="28"/>
        </w:rPr>
        <w:t xml:space="preserve"> растений, содержащих наркотические средства или психотропные вещества, либо их частей, содержащих наркотические средства или психотропные вещества (далее - Вещества). Не допускается использование сцен, пропагандирующих преимущества употребления Веществ, конкретных названий.</w:t>
      </w:r>
    </w:p>
    <w:p w:rsidR="00577C03" w:rsidRDefault="00577C03" w:rsidP="009D50A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6.4. Программа включает:</w:t>
      </w:r>
    </w:p>
    <w:p w:rsidR="00577C03" w:rsidRDefault="00577C03" w:rsidP="00577C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презентацию команды</w:t>
      </w:r>
      <w:r>
        <w:rPr>
          <w:sz w:val="28"/>
          <w:szCs w:val="28"/>
        </w:rPr>
        <w:t xml:space="preserve"> коллективного исполнения на тему антинаркотической направленности;</w:t>
      </w:r>
    </w:p>
    <w:p w:rsidR="00577C03" w:rsidRDefault="00577C03" w:rsidP="00577C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наглядную агитацию команды</w:t>
      </w:r>
      <w:r>
        <w:rPr>
          <w:sz w:val="28"/>
          <w:szCs w:val="28"/>
        </w:rPr>
        <w:t xml:space="preserve"> (плакаты, баннеры, буклеты, эмблемы, брошюры, листовки, календари и т.д.);</w:t>
      </w:r>
      <w:proofErr w:type="gramEnd"/>
    </w:p>
    <w:p w:rsidR="00577C03" w:rsidRDefault="00577C03" w:rsidP="00577C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оригинальную командную форму</w:t>
      </w:r>
      <w:r>
        <w:rPr>
          <w:sz w:val="28"/>
          <w:szCs w:val="28"/>
        </w:rPr>
        <w:t xml:space="preserve"> (например – одного цвета футболки или вся команда в джинсах и т.д.);</w:t>
      </w:r>
    </w:p>
    <w:p w:rsidR="00577C03" w:rsidRDefault="00577C03" w:rsidP="00577C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предоставляет в жюри в день проведения </w:t>
      </w:r>
      <w:r>
        <w:rPr>
          <w:b/>
          <w:sz w:val="28"/>
          <w:szCs w:val="28"/>
        </w:rPr>
        <w:t>сценарий выступления</w:t>
      </w:r>
      <w:r>
        <w:rPr>
          <w:sz w:val="28"/>
          <w:szCs w:val="28"/>
        </w:rPr>
        <w:t xml:space="preserve"> (1 экземпляр);</w:t>
      </w:r>
    </w:p>
    <w:p w:rsidR="009D50AB" w:rsidRDefault="00577C03" w:rsidP="009D50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каждая команда предоставляет в жюри </w:t>
      </w:r>
      <w:r w:rsidR="009D50AB">
        <w:rPr>
          <w:sz w:val="28"/>
          <w:szCs w:val="28"/>
        </w:rPr>
        <w:t>творческую работу (</w:t>
      </w:r>
      <w:r>
        <w:rPr>
          <w:sz w:val="28"/>
          <w:szCs w:val="28"/>
        </w:rPr>
        <w:t>поделку</w:t>
      </w:r>
      <w:r w:rsidR="009D50AB">
        <w:rPr>
          <w:sz w:val="28"/>
          <w:szCs w:val="28"/>
        </w:rPr>
        <w:t>)</w:t>
      </w:r>
      <w:r>
        <w:rPr>
          <w:sz w:val="28"/>
          <w:szCs w:val="28"/>
        </w:rPr>
        <w:t xml:space="preserve"> антинаркотической направленности «Мы за здоровое будущее!» (материал: стекло, вата, дерево, пластмасса, бумага, железо, природный материал и т.д.). </w:t>
      </w:r>
      <w:proofErr w:type="gramEnd"/>
    </w:p>
    <w:p w:rsidR="003F384C" w:rsidRDefault="003F384C" w:rsidP="003F384C">
      <w:pPr>
        <w:spacing w:line="360" w:lineRule="auto"/>
        <w:ind w:left="1440"/>
        <w:jc w:val="both"/>
        <w:rPr>
          <w:sz w:val="28"/>
          <w:szCs w:val="28"/>
        </w:rPr>
      </w:pPr>
    </w:p>
    <w:p w:rsidR="00577C03" w:rsidRPr="009D50AB" w:rsidRDefault="00577C03" w:rsidP="009D50AB">
      <w:pPr>
        <w:spacing w:line="360" w:lineRule="auto"/>
        <w:jc w:val="both"/>
        <w:rPr>
          <w:sz w:val="28"/>
          <w:szCs w:val="28"/>
        </w:rPr>
      </w:pPr>
      <w:r w:rsidRPr="009D50AB">
        <w:rPr>
          <w:sz w:val="28"/>
          <w:szCs w:val="28"/>
        </w:rPr>
        <w:lastRenderedPageBreak/>
        <w:t xml:space="preserve"> 6.5. Оформление конкурсной программы: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Конкурс представляется программа на тему «Мы выбираем ЖИЗНЬ!»;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программа может быть авторской (указать автора) или коллективной;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длительность выступления – </w:t>
      </w:r>
      <w:r>
        <w:rPr>
          <w:b/>
          <w:sz w:val="28"/>
          <w:szCs w:val="28"/>
        </w:rPr>
        <w:t xml:space="preserve">до </w:t>
      </w:r>
      <w:r w:rsidR="009D50A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минут (соблюдение регламента времени </w:t>
      </w:r>
      <w:r>
        <w:rPr>
          <w:b/>
          <w:sz w:val="28"/>
          <w:szCs w:val="28"/>
        </w:rPr>
        <w:t>строго обязательно</w:t>
      </w:r>
      <w:r>
        <w:rPr>
          <w:sz w:val="28"/>
          <w:szCs w:val="28"/>
        </w:rPr>
        <w:t>!);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музыкальное оформление программы предоставляется </w:t>
      </w:r>
      <w:r>
        <w:rPr>
          <w:b/>
          <w:sz w:val="28"/>
          <w:szCs w:val="28"/>
          <w:u w:val="single"/>
        </w:rPr>
        <w:t>только</w:t>
      </w:r>
      <w:r>
        <w:rPr>
          <w:sz w:val="28"/>
          <w:szCs w:val="28"/>
        </w:rPr>
        <w:t xml:space="preserve"> на флеш – накопителе (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 xml:space="preserve">) и в </w:t>
      </w:r>
      <w:r>
        <w:rPr>
          <w:b/>
          <w:sz w:val="28"/>
          <w:szCs w:val="28"/>
          <w:u w:val="single"/>
          <w:lang w:val="en-US"/>
        </w:rPr>
        <w:t>MP</w:t>
      </w:r>
      <w:r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формате;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допускается использование технических средств (мультимедиа, свет, лазер и т.д.) – </w:t>
      </w:r>
      <w:r>
        <w:rPr>
          <w:b/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указать в заявке.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</w:p>
    <w:p w:rsidR="00577C03" w:rsidRDefault="00577C03" w:rsidP="009D50AB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Использование конкурсных работ</w:t>
      </w:r>
    </w:p>
    <w:p w:rsidR="00577C03" w:rsidRDefault="00577C03" w:rsidP="00577C03">
      <w:pPr>
        <w:pStyle w:val="a4"/>
        <w:spacing w:line="360" w:lineRule="auto"/>
        <w:ind w:firstLine="30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7.1.</w:t>
      </w:r>
      <w:r>
        <w:rPr>
          <w:color w:val="000001"/>
          <w:sz w:val="28"/>
          <w:szCs w:val="28"/>
        </w:rPr>
        <w:tab/>
        <w:t>Организаторы Конкурса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  <w:r>
        <w:rPr>
          <w:sz w:val="28"/>
          <w:szCs w:val="28"/>
        </w:rPr>
        <w:t xml:space="preserve"> </w:t>
      </w:r>
    </w:p>
    <w:p w:rsidR="00577C03" w:rsidRDefault="00577C03" w:rsidP="009D50AB">
      <w:pPr>
        <w:pStyle w:val="a4"/>
        <w:spacing w:line="360" w:lineRule="auto"/>
        <w:ind w:firstLine="300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>7.2.</w:t>
      </w:r>
      <w:r>
        <w:rPr>
          <w:color w:val="000001"/>
          <w:sz w:val="28"/>
          <w:szCs w:val="28"/>
        </w:rPr>
        <w:tab/>
      </w:r>
      <w:r>
        <w:rPr>
          <w:sz w:val="28"/>
          <w:szCs w:val="28"/>
        </w:rPr>
        <w:t>Передача Участником конкурсной работы в соответствии с настоящим Положением означает согласие участника с условиями проведения Конкурса.</w:t>
      </w:r>
    </w:p>
    <w:p w:rsidR="00577C03" w:rsidRDefault="00577C03" w:rsidP="009D50A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Руководство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8.1. Руководство Конкурса осуществляет организационный комитет (далее - Оргкомитет) 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8.2. Состав Оргкомитета утверждается председателем Оргкомитета.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8.3. В отсутствии председателя Оргкомитета решение принимает заместитель председателя Оргкомитета 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8.4. Оргкомитет разрабатывает состав жюри, подготовку и проведение Конкурса. 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8.5.Оргкомитет принимает решение об участии спонсоров в Конкурсе.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8.6. Решения Оргкомитета оформляются протоколом и утверждаются председателем Оргкомитета Конкурса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</w:p>
    <w:p w:rsidR="00256119" w:rsidRDefault="00256119" w:rsidP="00577C03">
      <w:pPr>
        <w:spacing w:line="360" w:lineRule="auto"/>
        <w:jc w:val="both"/>
        <w:rPr>
          <w:sz w:val="28"/>
          <w:szCs w:val="28"/>
        </w:rPr>
      </w:pPr>
    </w:p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Жюри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 Жюри Конкурса формируется из специалистов.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9.2. Решение жюри является окончательным и обжалованию не подлежит. 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Мнение жюри является коллегиальным и определяется большинством голосов.</w:t>
      </w:r>
    </w:p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Определение победителей и награждение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10.1. По итогам проведения Конкурса победителям присуждается 1 место, призёрам 2 и 3 место Конкурса.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 По итогам проведения Конкурса за лучшую </w:t>
      </w:r>
      <w:r w:rsidR="009D50AB">
        <w:rPr>
          <w:sz w:val="28"/>
          <w:szCs w:val="28"/>
        </w:rPr>
        <w:t>творческую работу (</w:t>
      </w:r>
      <w:r>
        <w:rPr>
          <w:sz w:val="28"/>
          <w:szCs w:val="28"/>
        </w:rPr>
        <w:t>поделку</w:t>
      </w:r>
      <w:r w:rsidR="009D50AB">
        <w:rPr>
          <w:sz w:val="28"/>
          <w:szCs w:val="28"/>
        </w:rPr>
        <w:t>)</w:t>
      </w:r>
      <w:r>
        <w:rPr>
          <w:sz w:val="28"/>
          <w:szCs w:val="28"/>
        </w:rPr>
        <w:t xml:space="preserve"> команда награждается дипломом и призом (1 место). 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10.3.   Победители и участники получают дипломы и ценные призы.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10.4. Допускается вручение призов от организаторов, спонсоров и почётных гостей.</w:t>
      </w:r>
    </w:p>
    <w:p w:rsidR="00577C03" w:rsidRDefault="00577C03" w:rsidP="00577C03">
      <w:pPr>
        <w:spacing w:line="360" w:lineRule="auto"/>
        <w:ind w:left="360"/>
        <w:jc w:val="both"/>
        <w:rPr>
          <w:sz w:val="28"/>
          <w:szCs w:val="28"/>
        </w:rPr>
      </w:pPr>
    </w:p>
    <w:p w:rsidR="00577C03" w:rsidRDefault="00577C03" w:rsidP="00577C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Спонсоры фестиваля</w:t>
      </w:r>
    </w:p>
    <w:p w:rsidR="00577C03" w:rsidRDefault="00577C03" w:rsidP="00577C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11.1. Решение об участии спонсоров в Конкурсе принимает Оргкомитет.</w:t>
      </w:r>
    </w:p>
    <w:p w:rsidR="00DD7425" w:rsidRDefault="00577C03" w:rsidP="009D50AB">
      <w:pPr>
        <w:spacing w:line="360" w:lineRule="auto"/>
        <w:jc w:val="both"/>
      </w:pPr>
      <w:r>
        <w:rPr>
          <w:sz w:val="28"/>
          <w:szCs w:val="28"/>
        </w:rPr>
        <w:t xml:space="preserve">    11.2. Спонсором считается юридическое или физическое лицо, внесшее вклад в денежной или иной форме для проведения Конкурса или награждения участников. </w:t>
      </w:r>
    </w:p>
    <w:sectPr w:rsidR="00DD7425" w:rsidSect="00891D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DA" w:rsidRDefault="00553DDA" w:rsidP="00256119">
      <w:r>
        <w:separator/>
      </w:r>
    </w:p>
  </w:endnote>
  <w:endnote w:type="continuationSeparator" w:id="0">
    <w:p w:rsidR="00553DDA" w:rsidRDefault="00553DDA" w:rsidP="002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469"/>
      <w:docPartObj>
        <w:docPartGallery w:val="Page Numbers (Bottom of Page)"/>
        <w:docPartUnique/>
      </w:docPartObj>
    </w:sdtPr>
    <w:sdtEndPr/>
    <w:sdtContent>
      <w:p w:rsidR="00256119" w:rsidRDefault="00553D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A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56119" w:rsidRDefault="00256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DA" w:rsidRDefault="00553DDA" w:rsidP="00256119">
      <w:r>
        <w:separator/>
      </w:r>
    </w:p>
  </w:footnote>
  <w:footnote w:type="continuationSeparator" w:id="0">
    <w:p w:rsidR="00553DDA" w:rsidRDefault="00553DDA" w:rsidP="0025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558"/>
    <w:multiLevelType w:val="multilevel"/>
    <w:tmpl w:val="F4EED9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">
    <w:nsid w:val="27594900"/>
    <w:multiLevelType w:val="hybridMultilevel"/>
    <w:tmpl w:val="AA20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3FC"/>
    <w:multiLevelType w:val="hybridMultilevel"/>
    <w:tmpl w:val="A6940E8E"/>
    <w:lvl w:ilvl="0" w:tplc="FA9A6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A45746"/>
    <w:multiLevelType w:val="hybridMultilevel"/>
    <w:tmpl w:val="BE00824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3E993771"/>
    <w:multiLevelType w:val="multilevel"/>
    <w:tmpl w:val="59E86B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26D"/>
    <w:rsid w:val="00083E3E"/>
    <w:rsid w:val="00245875"/>
    <w:rsid w:val="00256119"/>
    <w:rsid w:val="00275EBC"/>
    <w:rsid w:val="00287AC6"/>
    <w:rsid w:val="00387498"/>
    <w:rsid w:val="003F384C"/>
    <w:rsid w:val="00490A43"/>
    <w:rsid w:val="00553DDA"/>
    <w:rsid w:val="00577C03"/>
    <w:rsid w:val="005D6EAD"/>
    <w:rsid w:val="0060067F"/>
    <w:rsid w:val="00625FC1"/>
    <w:rsid w:val="006C26CE"/>
    <w:rsid w:val="00801A34"/>
    <w:rsid w:val="008056D7"/>
    <w:rsid w:val="00862E34"/>
    <w:rsid w:val="00891DD1"/>
    <w:rsid w:val="009268F9"/>
    <w:rsid w:val="0095026D"/>
    <w:rsid w:val="009D50AB"/>
    <w:rsid w:val="00A3048B"/>
    <w:rsid w:val="00A54AA9"/>
    <w:rsid w:val="00BF2ED5"/>
    <w:rsid w:val="00DD7425"/>
    <w:rsid w:val="00ED51F3"/>
    <w:rsid w:val="00F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6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15</cp:revision>
  <dcterms:created xsi:type="dcterms:W3CDTF">2017-10-16T06:51:00Z</dcterms:created>
  <dcterms:modified xsi:type="dcterms:W3CDTF">2018-07-05T11:11:00Z</dcterms:modified>
</cp:coreProperties>
</file>